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C90" w:rsidRDefault="006960EE" w:rsidP="000979E2">
      <w:pPr>
        <w:jc w:val="both"/>
        <w:rPr>
          <w:rFonts w:ascii="__Work_Sans_Fallback_f5b42c" w:hAnsi="__Work_Sans_Fallback_f5b42c"/>
          <w:color w:val="2D2926"/>
          <w:shd w:val="clear" w:color="auto" w:fill="FFFFFF"/>
        </w:rPr>
      </w:pPr>
      <w:r w:rsidRPr="00CC3C48">
        <w:rPr>
          <w:rFonts w:ascii="__Work_Sans_Fallback_f5b42c" w:hAnsi="__Work_Sans_Fallback_f5b42c"/>
          <w:b/>
          <w:color w:val="2D2926"/>
          <w:shd w:val="clear" w:color="auto" w:fill="FFFFFF"/>
        </w:rPr>
        <w:t xml:space="preserve">Obec Papín ponúka </w:t>
      </w:r>
      <w:r w:rsidR="00CC3C48">
        <w:rPr>
          <w:rFonts w:ascii="__Work_Sans_Fallback_f5b42c" w:hAnsi="__Work_Sans_Fallback_f5b42c"/>
          <w:b/>
          <w:color w:val="2D2926"/>
          <w:shd w:val="clear" w:color="auto" w:fill="FFFFFF"/>
        </w:rPr>
        <w:t>na</w:t>
      </w:r>
      <w:r>
        <w:rPr>
          <w:rFonts w:ascii="__Work_Sans_Fallback_f5b42c" w:hAnsi="__Work_Sans_Fallback_f5b42c"/>
          <w:color w:val="2D2926"/>
          <w:shd w:val="clear" w:color="auto" w:fill="FFFFFF"/>
        </w:rPr>
        <w:t xml:space="preserve"> </w:t>
      </w:r>
      <w:r w:rsidR="00CC3C48">
        <w:rPr>
          <w:rFonts w:ascii="__Work_Sans_Fallback_f5b42c" w:hAnsi="__Work_Sans_Fallback_f5b42c"/>
          <w:color w:val="2D2926"/>
          <w:shd w:val="clear" w:color="auto" w:fill="FFFFFF"/>
        </w:rPr>
        <w:t xml:space="preserve">   </w:t>
      </w:r>
      <w:r w:rsidR="00CC3C48" w:rsidRPr="00CC3C48">
        <w:rPr>
          <w:rFonts w:ascii="__Work_Sans_Fallback_f5b42c" w:hAnsi="__Work_Sans_Fallback_f5b42c"/>
          <w:b/>
          <w:color w:val="2D2926"/>
          <w:shd w:val="clear" w:color="auto" w:fill="FFFFFF"/>
        </w:rPr>
        <w:t>P R E N Á J O M</w:t>
      </w:r>
      <w:r w:rsidR="00CC3C48">
        <w:rPr>
          <w:rFonts w:ascii="__Work_Sans_Fallback_f5b42c" w:hAnsi="__Work_Sans_Fallback_f5b42c"/>
          <w:color w:val="2D2926"/>
          <w:shd w:val="clear" w:color="auto" w:fill="FFFFFF"/>
        </w:rPr>
        <w:t xml:space="preserve">   </w:t>
      </w:r>
      <w:r>
        <w:rPr>
          <w:rFonts w:ascii="__Work_Sans_Fallback_f5b42c" w:hAnsi="__Work_Sans_Fallback_f5b42c"/>
          <w:color w:val="2D2926"/>
          <w:shd w:val="clear" w:color="auto" w:fill="FFFFFF"/>
        </w:rPr>
        <w:t xml:space="preserve"> </w:t>
      </w:r>
      <w:r w:rsidR="00C83C90" w:rsidRPr="00CC3C48">
        <w:rPr>
          <w:rFonts w:ascii="__Work_Sans_Fallback_f5b42c" w:hAnsi="__Work_Sans_Fallback_f5b42c"/>
          <w:b/>
          <w:color w:val="2D2926"/>
          <w:shd w:val="clear" w:color="auto" w:fill="FFFFFF"/>
        </w:rPr>
        <w:t xml:space="preserve">od 1. </w:t>
      </w:r>
      <w:r w:rsidR="00B72B85">
        <w:rPr>
          <w:rFonts w:ascii="__Work_Sans_Fallback_f5b42c" w:hAnsi="__Work_Sans_Fallback_f5b42c"/>
          <w:b/>
          <w:color w:val="2D2926"/>
          <w:shd w:val="clear" w:color="auto" w:fill="FFFFFF"/>
        </w:rPr>
        <w:t>8</w:t>
      </w:r>
      <w:r w:rsidR="00C83C90" w:rsidRPr="00CC3C48">
        <w:rPr>
          <w:rFonts w:ascii="__Work_Sans_Fallback_f5b42c" w:hAnsi="__Work_Sans_Fallback_f5b42c"/>
          <w:b/>
          <w:color w:val="2D2926"/>
          <w:shd w:val="clear" w:color="auto" w:fill="FFFFFF"/>
        </w:rPr>
        <w:t>. 2026</w:t>
      </w:r>
      <w:r w:rsidR="00C83C90">
        <w:rPr>
          <w:rFonts w:ascii="__Work_Sans_Fallback_f5b42c" w:hAnsi="__Work_Sans_Fallback_f5b42c"/>
          <w:color w:val="2D2926"/>
          <w:shd w:val="clear" w:color="auto" w:fill="FFFFFF"/>
        </w:rPr>
        <w:t xml:space="preserve"> </w:t>
      </w:r>
    </w:p>
    <w:p w:rsidR="00C83C90" w:rsidRDefault="00D82E7A" w:rsidP="000979E2">
      <w:pPr>
        <w:jc w:val="both"/>
        <w:rPr>
          <w:rFonts w:ascii="__Work_Sans_Fallback_f5b42c" w:hAnsi="__Work_Sans_Fallback_f5b42c"/>
          <w:color w:val="2D2926"/>
          <w:shd w:val="clear" w:color="auto" w:fill="FFFFFF"/>
        </w:rPr>
      </w:pPr>
      <w:r>
        <w:rPr>
          <w:rFonts w:ascii="__Work_Sans_Fallback_f5b42c" w:hAnsi="__Work_Sans_Fallback_f5b42c"/>
          <w:color w:val="2D2926"/>
          <w:shd w:val="clear" w:color="auto" w:fill="FFFFFF"/>
        </w:rPr>
        <w:t>2</w:t>
      </w:r>
      <w:r w:rsidR="006960EE">
        <w:rPr>
          <w:rFonts w:ascii="__Work_Sans_Fallback_f5b42c" w:hAnsi="__Work_Sans_Fallback_f5b42c"/>
          <w:color w:val="2D2926"/>
          <w:shd w:val="clear" w:color="auto" w:fill="FFFFFF"/>
        </w:rPr>
        <w:t xml:space="preserve"> - izbový byt s rozlohou </w:t>
      </w:r>
      <w:r>
        <w:rPr>
          <w:rFonts w:ascii="__Work_Sans_Fallback_f5b42c" w:hAnsi="__Work_Sans_Fallback_f5b42c"/>
          <w:color w:val="2D2926"/>
          <w:shd w:val="clear" w:color="auto" w:fill="FFFFFF"/>
        </w:rPr>
        <w:t>55,88</w:t>
      </w:r>
      <w:r w:rsidR="006960EE">
        <w:rPr>
          <w:rFonts w:ascii="__Work_Sans_Fallback_f5b42c" w:hAnsi="__Work_Sans_Fallback_f5b42c"/>
          <w:color w:val="2D2926"/>
          <w:shd w:val="clear" w:color="auto" w:fill="FFFFFF"/>
        </w:rPr>
        <w:t xml:space="preserve"> m², ktorý sa nachádza v bytovom dome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</w:t>
      </w:r>
      <w:proofErr w:type="spellStart"/>
      <w:r w:rsidR="000979E2">
        <w:rPr>
          <w:rFonts w:ascii="__Work_Sans_Fallback_f5b42c" w:hAnsi="__Work_Sans_Fallback_f5b42c"/>
          <w:color w:val="2D2926"/>
          <w:shd w:val="clear" w:color="auto" w:fill="FFFFFF"/>
        </w:rPr>
        <w:t>súp</w:t>
      </w:r>
      <w:proofErr w:type="spellEnd"/>
      <w:r w:rsidR="000979E2">
        <w:rPr>
          <w:rFonts w:ascii="__Work_Sans_Fallback_f5b42c" w:hAnsi="__Work_Sans_Fallback_f5b42c"/>
          <w:color w:val="2D2926"/>
          <w:shd w:val="clear" w:color="auto" w:fill="FFFFFF"/>
        </w:rPr>
        <w:t>. č. 358</w:t>
      </w:r>
      <w:r w:rsidR="006960EE">
        <w:rPr>
          <w:rFonts w:ascii="__Work_Sans_Fallback_f5b42c" w:hAnsi="__Work_Sans_Fallback_f5b42c"/>
          <w:color w:val="2D2926"/>
          <w:shd w:val="clear" w:color="auto" w:fill="FFFFFF"/>
        </w:rPr>
        <w:t xml:space="preserve">. </w:t>
      </w:r>
    </w:p>
    <w:p w:rsidR="00405372" w:rsidRDefault="006960EE" w:rsidP="000979E2">
      <w:pPr>
        <w:jc w:val="both"/>
        <w:rPr>
          <w:rFonts w:ascii="__Work_Sans_Fallback_f5b42c" w:hAnsi="__Work_Sans_Fallback_f5b42c"/>
          <w:color w:val="2D2926"/>
          <w:shd w:val="clear" w:color="auto" w:fill="FFFFFF"/>
        </w:rPr>
      </w:pPr>
      <w:r>
        <w:rPr>
          <w:rFonts w:ascii="__Work_Sans_Fallback_f5b42c" w:hAnsi="__Work_Sans_Fallback_f5b42c"/>
          <w:color w:val="2D2926"/>
          <w:shd w:val="clear" w:color="auto" w:fill="FFFFFF"/>
        </w:rPr>
        <w:t xml:space="preserve">Dispozícia bytu: 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podlahová plocha bytu je </w:t>
      </w:r>
      <w:r w:rsidR="00D82E7A">
        <w:rPr>
          <w:rFonts w:ascii="__Work_Sans_Fallback_f5b42c" w:hAnsi="__Work_Sans_Fallback_f5b42c"/>
          <w:color w:val="2D2926"/>
          <w:shd w:val="clear" w:color="auto" w:fill="FFFFFF"/>
        </w:rPr>
        <w:t>55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>,</w:t>
      </w:r>
      <w:r w:rsidR="00D82E7A">
        <w:rPr>
          <w:rFonts w:ascii="__Work_Sans_Fallback_f5b42c" w:hAnsi="__Work_Sans_Fallback_f5b42c"/>
          <w:color w:val="2D2926"/>
          <w:shd w:val="clear" w:color="auto" w:fill="FFFFFF"/>
        </w:rPr>
        <w:t>88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m</w:t>
      </w:r>
      <w:r w:rsidR="000979E2" w:rsidRPr="00D82E7A">
        <w:rPr>
          <w:rFonts w:ascii="__Work_Sans_Fallback_f5b42c" w:hAnsi="__Work_Sans_Fallback_f5b42c"/>
          <w:color w:val="2D2926"/>
          <w:shd w:val="clear" w:color="auto" w:fill="FFFFFF"/>
          <w:vertAlign w:val="superscript"/>
        </w:rPr>
        <w:t>2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a pozostáva z </w:t>
      </w:r>
      <w:r w:rsidR="00D82E7A">
        <w:rPr>
          <w:rFonts w:ascii="__Work_Sans_Fallback_f5b42c" w:hAnsi="__Work_Sans_Fallback_f5b42c"/>
          <w:color w:val="2D2926"/>
          <w:shd w:val="clear" w:color="auto" w:fill="FFFFFF"/>
        </w:rPr>
        <w:t>dvoch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obytn</w:t>
      </w:r>
      <w:r w:rsidR="00D82E7A">
        <w:rPr>
          <w:rFonts w:ascii="__Work_Sans_Fallback_f5b42c" w:hAnsi="__Work_Sans_Fallback_f5b42c"/>
          <w:color w:val="2D2926"/>
          <w:shd w:val="clear" w:color="auto" w:fill="FFFFFF"/>
        </w:rPr>
        <w:t>ých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miestnost</w:t>
      </w:r>
      <w:r w:rsidR="00D82E7A">
        <w:rPr>
          <w:rFonts w:ascii="__Work_Sans_Fallback_f5b42c" w:hAnsi="__Work_Sans_Fallback_f5b42c"/>
          <w:color w:val="2D2926"/>
          <w:shd w:val="clear" w:color="auto" w:fill="FFFFFF"/>
        </w:rPr>
        <w:t>í</w:t>
      </w:r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a príslušenstva, bez plochy balkónu. V obytných miestnostiach sú laminátové podlahy, plastové okná, </w:t>
      </w:r>
      <w:proofErr w:type="spellStart"/>
      <w:r w:rsidR="000979E2">
        <w:rPr>
          <w:rFonts w:ascii="__Work_Sans_Fallback_f5b42c" w:hAnsi="__Work_Sans_Fallback_f5b42c"/>
          <w:color w:val="2D2926"/>
          <w:shd w:val="clear" w:color="auto" w:fill="FFFFFF"/>
        </w:rPr>
        <w:t>obložkové</w:t>
      </w:r>
      <w:proofErr w:type="spellEnd"/>
      <w:r w:rsidR="000979E2">
        <w:rPr>
          <w:rFonts w:ascii="__Work_Sans_Fallback_f5b42c" w:hAnsi="__Work_Sans_Fallback_f5b42c"/>
          <w:color w:val="2D2926"/>
          <w:shd w:val="clear" w:color="auto" w:fill="FFFFFF"/>
        </w:rPr>
        <w:t xml:space="preserve"> zárubne, </w:t>
      </w:r>
      <w:proofErr w:type="spellStart"/>
      <w:r w:rsidR="000979E2">
        <w:rPr>
          <w:rFonts w:ascii="__Work_Sans_Fallback_f5b42c" w:hAnsi="__Work_Sans_Fallback_f5b42c"/>
          <w:color w:val="2D2926"/>
          <w:shd w:val="clear" w:color="auto" w:fill="FFFFFF"/>
        </w:rPr>
        <w:t>rekuperačné</w:t>
      </w:r>
      <w:proofErr w:type="spellEnd"/>
      <w:r w:rsidR="00EF1C09">
        <w:rPr>
          <w:rFonts w:ascii="__Work_Sans_Fallback_f5b42c" w:hAnsi="__Work_Sans_Fallback_f5b42c"/>
          <w:color w:val="2D2926"/>
          <w:shd w:val="clear" w:color="auto" w:fill="FFFFFF"/>
        </w:rPr>
        <w:t xml:space="preserve"> jednotky, merače tepla. </w:t>
      </w:r>
    </w:p>
    <w:p w:rsidR="00C83C90" w:rsidRDefault="00C83C90" w:rsidP="000979E2">
      <w:pPr>
        <w:jc w:val="both"/>
        <w:rPr>
          <w:rFonts w:ascii="__Work_Sans_Fallback_f5b42c" w:hAnsi="__Work_Sans_Fallback_f5b42c"/>
          <w:color w:val="2D2926"/>
          <w:shd w:val="clear" w:color="auto" w:fill="FFFFFF"/>
        </w:rPr>
      </w:pPr>
      <w:r>
        <w:rPr>
          <w:rFonts w:ascii="__Work_Sans_Fallback_f5b42c" w:hAnsi="__Work_Sans_Fallback_f5b42c"/>
          <w:color w:val="2D2926"/>
          <w:shd w:val="clear" w:color="auto" w:fill="FFFFFF"/>
        </w:rPr>
        <w:t>Bližšie informácie Vám budú poskytnuté na obecnom úrade Papín.</w:t>
      </w:r>
    </w:p>
    <w:p w:rsidR="006F5493" w:rsidRDefault="00CC3C48" w:rsidP="000979E2">
      <w:pPr>
        <w:jc w:val="both"/>
        <w:rPr>
          <w:rFonts w:ascii="__Work_Sans_Fallback_f5b42c" w:hAnsi="__Work_Sans_Fallback_f5b42c"/>
          <w:color w:val="2D2926"/>
          <w:shd w:val="clear" w:color="auto" w:fill="FFFFFF"/>
        </w:rPr>
      </w:pPr>
      <w:r>
        <w:rPr>
          <w:rFonts w:ascii="__Work_Sans_Fallback_f5b42c" w:hAnsi="__Work_Sans_Fallback_f5b42c"/>
          <w:color w:val="2D2926"/>
          <w:shd w:val="clear" w:color="auto" w:fill="FFFFFF"/>
        </w:rPr>
        <w:t xml:space="preserve">Formulár žiadosti: </w:t>
      </w:r>
      <w:bookmarkStart w:id="0" w:name="_GoBack"/>
      <w:bookmarkEnd w:id="0"/>
    </w:p>
    <w:p w:rsidR="00CC3C48" w:rsidRPr="006F5493" w:rsidRDefault="00CC3C48" w:rsidP="006F5493">
      <w:pPr>
        <w:rPr>
          <w:rFonts w:ascii="__Work_Sans_Fallback_f5b42c" w:hAnsi="__Work_Sans_Fallback_f5b42c"/>
          <w:color w:val="0070C0"/>
          <w:shd w:val="clear" w:color="auto" w:fill="FFFFFF"/>
        </w:rPr>
      </w:pPr>
      <w:r w:rsidRPr="006F5493">
        <w:rPr>
          <w:rFonts w:ascii="__Work_Sans_Fallback_f5b42c" w:hAnsi="__Work_Sans_Fallback_f5b42c"/>
          <w:color w:val="0070C0"/>
          <w:shd w:val="clear" w:color="auto" w:fill="FFFFFF"/>
        </w:rPr>
        <w:t>https://www.obecpapin.sk/files/2025-10-21-080920-__iados___o_pridelenie_n__jomn__ho_bytu___pr__lohy.pdf</w:t>
      </w:r>
    </w:p>
    <w:p w:rsidR="00EF1C09" w:rsidRDefault="00EF1C09" w:rsidP="000979E2">
      <w:pPr>
        <w:jc w:val="both"/>
      </w:pPr>
    </w:p>
    <w:sectPr w:rsidR="00EF1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_Work_Sans_Fallback_f5b42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EE"/>
    <w:rsid w:val="000979E2"/>
    <w:rsid w:val="00405372"/>
    <w:rsid w:val="00486CFD"/>
    <w:rsid w:val="0049317A"/>
    <w:rsid w:val="006960EE"/>
    <w:rsid w:val="006F5493"/>
    <w:rsid w:val="006F68B3"/>
    <w:rsid w:val="00B72B85"/>
    <w:rsid w:val="00C83C90"/>
    <w:rsid w:val="00CC3C48"/>
    <w:rsid w:val="00D82E7A"/>
    <w:rsid w:val="00E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B8F5"/>
  <w15:chartTrackingRefBased/>
  <w15:docId w15:val="{08BD0C62-7560-48C3-8630-DD19D59F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FINDRIKOVÁ Magdaléna</dc:creator>
  <cp:keywords/>
  <dc:description/>
  <cp:lastModifiedBy>FINDRIKOVÁ Magdaléna</cp:lastModifiedBy>
  <cp:revision>6</cp:revision>
  <cp:lastPrinted>2025-10-20T07:59:00Z</cp:lastPrinted>
  <dcterms:created xsi:type="dcterms:W3CDTF">2025-12-04T07:38:00Z</dcterms:created>
  <dcterms:modified xsi:type="dcterms:W3CDTF">2026-07-31T06:17:00Z</dcterms:modified>
</cp:coreProperties>
</file>